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329A" w:rsidRPr="00BC0E4F" w:rsidRDefault="004D329A" w:rsidP="004D329A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BC0E4F">
        <w:rPr>
          <w:rFonts w:ascii="Times New Roman" w:hAnsi="Times New Roman" w:cs="Times New Roman"/>
          <w:sz w:val="28"/>
          <w:szCs w:val="28"/>
        </w:rPr>
        <w:t>Доля закупок госкомпаний у МСП за первое полугодие превысила 50%, составив более 2,5 трлн рублей</w:t>
      </w:r>
    </w:p>
    <w:bookmarkEnd w:id="0"/>
    <w:p w:rsidR="004D329A" w:rsidRDefault="004D329A" w:rsidP="004D329A"/>
    <w:p w:rsidR="004D329A" w:rsidRDefault="004D329A" w:rsidP="004D329A">
      <w:r>
        <w:t>Согласно данным Корпорации МСП, за первое полугодие 2023 года крупнейшие заказчики в рамках 223-ФЗ нарастили объем закупок у малого и среднего бизнеса.</w:t>
      </w:r>
    </w:p>
    <w:p w:rsidR="004D329A" w:rsidRDefault="004D329A" w:rsidP="004D329A"/>
    <w:p w:rsidR="004D329A" w:rsidRDefault="004D329A" w:rsidP="004D329A">
      <w:r>
        <w:t>Общая сумма договоров с субъектами МСП составила более 2,5 трлн рублей, при общем объеме закупок в 4,36 трлн рублей. Таким образом, объем закупок у субъектов МСП в рамках 223-ФЗ, за первое полугодие превысил 58% от общего объема договоров.</w:t>
      </w:r>
    </w:p>
    <w:p w:rsidR="004D329A" w:rsidRDefault="004D329A" w:rsidP="004D329A"/>
    <w:p w:rsidR="004D329A" w:rsidRDefault="004D329A" w:rsidP="004D329A">
      <w:r>
        <w:t xml:space="preserve">Наращивание участия МСП в </w:t>
      </w:r>
      <w:proofErr w:type="spellStart"/>
      <w:r>
        <w:t>госзакупках</w:t>
      </w:r>
      <w:proofErr w:type="spellEnd"/>
      <w:r>
        <w:t xml:space="preserve"> является одной из целей национального проекта «Малое и среднее предпринимательство», который инициировал Президент и курирует первый вице-премьер Андрей Белоусов.</w:t>
      </w:r>
    </w:p>
    <w:p w:rsidR="004D329A" w:rsidRDefault="004D329A" w:rsidP="004D329A"/>
    <w:p w:rsidR="004D329A" w:rsidRDefault="004D329A" w:rsidP="004D329A">
      <w:r>
        <w:t xml:space="preserve">«Сумма договоров с субъектами МСП с января по июнь текущего года составила более 2,5 трлн рублей при общем объеме закупок почти в 4,4 трлн рублей. Таким образом, доля малого и среднего бизнеса в закупках компаний с </w:t>
      </w:r>
      <w:proofErr w:type="spellStart"/>
      <w:r>
        <w:t>госучастием</w:t>
      </w:r>
      <w:proofErr w:type="spellEnd"/>
      <w:r>
        <w:t xml:space="preserve"> превысила 58% от общего объема договоров. Это выше показателей предыдущих лет», — сообщил министр экономического развития Максим Решетников. </w:t>
      </w:r>
    </w:p>
    <w:p w:rsidR="004D329A" w:rsidRDefault="004D329A" w:rsidP="004D329A"/>
    <w:p w:rsidR="004D329A" w:rsidRDefault="004D329A" w:rsidP="004D329A">
      <w:r>
        <w:t>Так, в первом полугодии 2022 года объем договоров, заключенных с субъектами МСП, составлял 1,96 трлн рублей или порядка 45% от общего объема. Таким образом, прирост объема закупок у МСП в текущем году по сравнению с прошлогодними показателями составил более 30%.</w:t>
      </w:r>
    </w:p>
    <w:p w:rsidR="004D329A" w:rsidRDefault="004D329A" w:rsidP="004D329A"/>
    <w:p w:rsidR="004D329A" w:rsidRDefault="004D329A" w:rsidP="004D329A">
      <w:r>
        <w:t>Лидерами по объему закупок у малого и среднего бизнеса за два квартала 2023 года стали «ФСК-</w:t>
      </w:r>
      <w:proofErr w:type="spellStart"/>
      <w:r>
        <w:t>Россети</w:t>
      </w:r>
      <w:proofErr w:type="spellEnd"/>
      <w:r>
        <w:t>», «</w:t>
      </w:r>
      <w:proofErr w:type="spellStart"/>
      <w:r>
        <w:t>РЖДстрой</w:t>
      </w:r>
      <w:proofErr w:type="spellEnd"/>
      <w:r>
        <w:t>», «</w:t>
      </w:r>
      <w:proofErr w:type="spellStart"/>
      <w:r>
        <w:t>Россети</w:t>
      </w:r>
      <w:proofErr w:type="spellEnd"/>
      <w:r>
        <w:t xml:space="preserve"> московский регион», компания «Деловая среда» и «</w:t>
      </w:r>
      <w:proofErr w:type="spellStart"/>
      <w:r>
        <w:t>Россети</w:t>
      </w:r>
      <w:proofErr w:type="spellEnd"/>
      <w:r>
        <w:t xml:space="preserve"> Ленэнерго».</w:t>
      </w:r>
    </w:p>
    <w:p w:rsidR="004D329A" w:rsidRDefault="004D329A" w:rsidP="004D329A">
      <w:r>
        <w:t>Среди регионов самый высокий прирост закупок с начала года показали МСП-поставщики из Хабаровского края (11,4 млрд рублей), Астраханской и Свердловской областей (8,5 млрд и 7,7 млрд соответственно), Санкт-Петербурга (6,9 млрд) и Ставропольского края (5,7 млрд рублей). В число лидеров по приросту вошли также Мурманская, Новосибирская и Тульская области (5,1 млрд, 4,9 млрд и 4,4 млрд, соответственно), Краснодарский край и Курганская область (по 4 млрд рублей).</w:t>
      </w:r>
    </w:p>
    <w:p w:rsidR="004D329A" w:rsidRDefault="004D329A" w:rsidP="004D329A"/>
    <w:p w:rsidR="004D329A" w:rsidRDefault="004D329A" w:rsidP="004D329A">
      <w:r>
        <w:t xml:space="preserve">«Малый и средний бизнес для </w:t>
      </w:r>
      <w:proofErr w:type="spellStart"/>
      <w:r>
        <w:t>госкорпораций</w:t>
      </w:r>
      <w:proofErr w:type="spellEnd"/>
      <w:r>
        <w:t xml:space="preserve"> становится полноценным партнером, который предоставляет качественную продукцию и замещает иностранных поставщиков, ушедших с нашего рынка. Крайне важно, что сегмент </w:t>
      </w:r>
      <w:proofErr w:type="spellStart"/>
      <w:r>
        <w:t>госзакупок</w:t>
      </w:r>
      <w:proofErr w:type="spellEnd"/>
      <w:r>
        <w:t xml:space="preserve"> может стать той самой точкой роста </w:t>
      </w:r>
      <w:proofErr w:type="spellStart"/>
      <w:r>
        <w:t>импортозамещения</w:t>
      </w:r>
      <w:proofErr w:type="spellEnd"/>
      <w:r>
        <w:t xml:space="preserve"> и развития отечественного производственного малого и среднего бизнеса», — отметил генеральный директор Корпорации МСП Александр Исаевич.</w:t>
      </w:r>
    </w:p>
    <w:p w:rsidR="004D329A" w:rsidRDefault="004D329A" w:rsidP="004D329A"/>
    <w:p w:rsidR="000B406E" w:rsidRDefault="004D329A" w:rsidP="004D329A">
      <w:r>
        <w:lastRenderedPageBreak/>
        <w:t>За два квартала 2023 года по сравнению с аналогичным периодом 2022 года произошел значительный прирост объемов по договорам на закупку продукции и услуг частных домашних хозяйств для собственных нужд (более чем в 38,7 раза). В Топ-5 по этому показателю также вошли закупки рекламных услуг и услуг по исследованию конъюнктуры рынка (прирост в 3,2 раза), рыбы, продукции рыболовства и рыбоводства и услуг в этих сферах (в 3 раза), услуг по рекультивации и утилизации отходов (2,56 раза).</w:t>
      </w:r>
    </w:p>
    <w:sectPr w:rsidR="000B40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764"/>
    <w:rsid w:val="000B406E"/>
    <w:rsid w:val="004D329A"/>
    <w:rsid w:val="00BC0E4F"/>
    <w:rsid w:val="00C32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F16E87-FD0C-4909-AA9E-80C6CD64B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429</Words>
  <Characters>2448</Characters>
  <Application>Microsoft Office Word</Application>
  <DocSecurity>0</DocSecurity>
  <Lines>20</Lines>
  <Paragraphs>5</Paragraphs>
  <ScaleCrop>false</ScaleCrop>
  <Company>SPecialiST RePack</Company>
  <LinksUpToDate>false</LinksUpToDate>
  <CharactersWithSpaces>2872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110134-1219</dc:creator>
  <cp:keywords/>
  <dc:description/>
  <cp:lastModifiedBy>Пресса</cp:lastModifiedBy>
  <cp:revision>5</cp:revision>
  <dcterms:created xsi:type="dcterms:W3CDTF">2023-08-08T08:04:00Z</dcterms:created>
  <dcterms:modified xsi:type="dcterms:W3CDTF">2023-08-08T13:33:00Z</dcterms:modified>
</cp:coreProperties>
</file>