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2A" w:rsidRDefault="007C1C2A" w:rsidP="007C1C2A">
      <w:r>
        <w:t>Объем закупок крупнейших заказчиков у МСП в I квартале вырос почти на 40%</w:t>
      </w:r>
    </w:p>
    <w:p w:rsidR="007C1C2A" w:rsidRDefault="007C1C2A" w:rsidP="007C1C2A"/>
    <w:p w:rsidR="007C1C2A" w:rsidRDefault="007C1C2A" w:rsidP="007C1C2A">
      <w:r>
        <w:t>Согласно данным мониторинга Корпорации МСП, крупнейшие заказчики в I квартале 2023 года нарастили закупки у малого и среднего бизнеса, увеличив их объем почти на 40% по сравнению с аналогичным периодом 2022 года. За первые три месяца текущего года объем закупок по 223-ФЗ у МСП-поставщиков достиг 1,255 трлн рублей.</w:t>
      </w:r>
    </w:p>
    <w:p w:rsidR="007C1C2A" w:rsidRDefault="007C1C2A" w:rsidP="007C1C2A">
      <w:r>
        <w:t>«Для поддержки малого и среднего бизнеса в сфере закупок действует комплекс мер государственной поддержки: с 2022 года увеличена обязательная квота закупок у субъектов МСП – с 20 до 25 %, а в рамках особой процедуры «</w:t>
      </w:r>
      <w:proofErr w:type="spellStart"/>
      <w:r>
        <w:t>спецторгов</w:t>
      </w:r>
      <w:proofErr w:type="spellEnd"/>
      <w:r>
        <w:t xml:space="preserve">», когда участниками закупок являются только субъекты МСП, – с 18 до 20%, обязанность по выполнению данной квоты распространена на всех заказчиков по 223-ФЗ. И сегодня мы видим результаты: увеличился не только объем закупок у МСП, но и количество заключенных договоров – за 1 квартал показатель вырос на 52%, это более 162 тысяч контрактов», – отметила заместитель министра экономического развития РФ Татьяна </w:t>
      </w:r>
      <w:proofErr w:type="spellStart"/>
      <w:r>
        <w:t>Илюшникова</w:t>
      </w:r>
      <w:proofErr w:type="spellEnd"/>
      <w:r>
        <w:t xml:space="preserve">. </w:t>
      </w:r>
    </w:p>
    <w:p w:rsidR="007C1C2A" w:rsidRDefault="007C1C2A" w:rsidP="007C1C2A">
      <w:r>
        <w:t xml:space="preserve">Лидерами по объему закупок стали «ФСК – </w:t>
      </w:r>
      <w:proofErr w:type="spellStart"/>
      <w:r>
        <w:t>Россети</w:t>
      </w:r>
      <w:proofErr w:type="spellEnd"/>
      <w:r>
        <w:t>», «</w:t>
      </w:r>
      <w:proofErr w:type="spellStart"/>
      <w:r>
        <w:t>Сахаэнерго</w:t>
      </w:r>
      <w:proofErr w:type="spellEnd"/>
      <w:r>
        <w:t>», РЖД, АО «</w:t>
      </w:r>
      <w:proofErr w:type="spellStart"/>
      <w:r>
        <w:t>РЖДстрой</w:t>
      </w:r>
      <w:proofErr w:type="spellEnd"/>
      <w:r>
        <w:t>». Наибольшего прироста объема закупок в первом квартале 2023 года по сравнению с аналогичным периодом 2022 года удалось добиться малому и среднему бизнесу из Санкт-Петербурга (+17,37 млрд рублей), Астраханской области (+12,85 млрд рублей), Республики Татарстан (+5,98 млрд рублей), Мурманской области и Красноярского края (+4,77 и 4,27 млрд рублей соответственно). В топ-10 по приросту также вошли Оренбургская область (+3,51 млрд рублей), Алтайский край (+3,23 млрд рублей), Иркутская область (+3,19 млрд рублей), Сахалинская область (+2,89 млрд рублей), Республика Крым (+2,57 млрд рублей).</w:t>
      </w:r>
    </w:p>
    <w:p w:rsidR="007C1C2A" w:rsidRDefault="007C1C2A" w:rsidP="007C1C2A">
      <w:r>
        <w:t xml:space="preserve">«Несмотря на </w:t>
      </w:r>
      <w:proofErr w:type="spellStart"/>
      <w:r>
        <w:t>санкционные</w:t>
      </w:r>
      <w:proofErr w:type="spellEnd"/>
      <w:r>
        <w:t xml:space="preserve"> ограничения и связанные с ними последствия в экономике, включая разрыв производственных цепочек, задержки поставок, ценовые колебания, заказчики не снижают объемов закупок у малых и средних предприятий. Такое ответственное отношение позволяет наращивать объемы закупок даже в сложившихся условиях, помогая им работать и развиваться», – отметил Александр Исаевич, генеральный директор Корпорации МСП. </w:t>
      </w:r>
    </w:p>
    <w:p w:rsidR="007C1C2A" w:rsidRDefault="007C1C2A" w:rsidP="007C1C2A">
      <w:r>
        <w:t xml:space="preserve">В первом квартале 2023 года наблюдалось резкое увеличение по сравнению с аналогичным периодом 2022 года спроса при закупках целого ряда позиций. Так, объем договоров на ветеринарные услуги показал прирост в 13 раз, на услуги по рекультивации и утилизации отходов – более чем в 6 раз, на услуги общественных организаций – почти в 5,5 раза. </w:t>
      </w:r>
    </w:p>
    <w:p w:rsidR="00870612" w:rsidRDefault="007C1C2A" w:rsidP="007C1C2A">
      <w:r>
        <w:t>Напомним, наращивание закупок крупнейших госкомпаний у МСП является одной из задач национального проекта «Малое и среднее предпринимательство», который инициировал Президент и курирует первый заместитель Председателя Правительства РФ Андрей Белоусов.</w:t>
      </w:r>
      <w:bookmarkStart w:id="0" w:name="_GoBack"/>
      <w:bookmarkEnd w:id="0"/>
    </w:p>
    <w:sectPr w:rsidR="0087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1"/>
    <w:rsid w:val="007C1C2A"/>
    <w:rsid w:val="00870612"/>
    <w:rsid w:val="009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2A9F6-EB8B-4CE9-A1F0-46BE1D9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2023-07-03T09:35:00Z</dcterms:created>
  <dcterms:modified xsi:type="dcterms:W3CDTF">2023-07-03T09:36:00Z</dcterms:modified>
</cp:coreProperties>
</file>