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E9" w:rsidRDefault="00BB4BE9" w:rsidP="00BB4BE9">
      <w:r>
        <w:t xml:space="preserve">Александр Исаевич: Благодаря </w:t>
      </w:r>
      <w:proofErr w:type="spellStart"/>
      <w:r>
        <w:t>донастройке</w:t>
      </w:r>
      <w:proofErr w:type="spellEnd"/>
      <w:r>
        <w:t xml:space="preserve"> за два года число МСП-получателей кредитов с господдержкой выросло более чем в три раза — до 130 тысяч</w:t>
      </w:r>
    </w:p>
    <w:p w:rsidR="00BB4BE9" w:rsidRDefault="00BB4BE9" w:rsidP="00BB4BE9"/>
    <w:p w:rsidR="00BB4BE9" w:rsidRDefault="00BB4BE9" w:rsidP="00BB4BE9">
      <w:r>
        <w:t xml:space="preserve">С 2020 по 2022 годы число малых и средних предприятий, получивших кредиты с господдержкой, выросло в три с лишним раза: с 42 тыс. до более 130 тыс. Об этом в рамках заседания </w:t>
      </w:r>
      <w:proofErr w:type="spellStart"/>
      <w:r>
        <w:t>правкомиссии</w:t>
      </w:r>
      <w:proofErr w:type="spellEnd"/>
      <w:r>
        <w:t xml:space="preserve"> по вопросам развития малого и среднего предпринимательства, которое провел Председатель Правительства РФ Михаил </w:t>
      </w:r>
      <w:proofErr w:type="spellStart"/>
      <w:r>
        <w:t>Мишустин</w:t>
      </w:r>
      <w:proofErr w:type="spellEnd"/>
      <w:r>
        <w:t>, сообщил генеральный директор Корпорации МСП Александр Исаевич.</w:t>
      </w:r>
    </w:p>
    <w:p w:rsidR="00BB4BE9" w:rsidRDefault="00BB4BE9" w:rsidP="00BB4BE9">
      <w:r>
        <w:t xml:space="preserve">«В рамках </w:t>
      </w:r>
      <w:proofErr w:type="spellStart"/>
      <w:r>
        <w:t>донастройки</w:t>
      </w:r>
      <w:proofErr w:type="spellEnd"/>
      <w:r>
        <w:t xml:space="preserve"> мер поддержки важно было сохранить объемы и обеспечить рост количества получателей. Если в 2020 году кредиты с господдержкой получили 42 тыс. предпринимателей, то в прошлом году — более 130 тыс. Работа по стандартизации финансовых мер нацпроекта МСП позволила охватить предпринимателей всей страны», — подчеркнул Александр Исаевич.</w:t>
      </w:r>
    </w:p>
    <w:p w:rsidR="00BB4BE9" w:rsidRDefault="00BB4BE9" w:rsidP="00BB4BE9">
      <w:r>
        <w:t>По его словам, особенно заметны результаты на Кавказе, Дальнем Востоке, в Республике Крым и Севастополе. В этих регионах кредитование с господдержкой выросло более чем на четверть. Также большой прирост поддержки обеспечен реальному сектору экономики.</w:t>
      </w:r>
    </w:p>
    <w:p w:rsidR="00BB4BE9" w:rsidRDefault="00BB4BE9" w:rsidP="00BB4BE9">
      <w:r>
        <w:t>«Только за прошлый год более 15,5 тыс. промышленных МСП привлекли 335 млрд рублей льготного финансирования. Это 23% от общего объема кредитования отрасли. В гостиничном бизнесе господдержка занимает 43%, в сфере бытовых услуг — больше половины», — отметил Александр Исаевич.</w:t>
      </w:r>
    </w:p>
    <w:p w:rsidR="00BB4BE9" w:rsidRDefault="00BB4BE9" w:rsidP="00BB4BE9">
      <w:r>
        <w:t>Он добавил, что по финансовым программам нацпроекта по поддержке малого и среднего бизнеса Корпорация МСП проанализировала данные о выдачах кредитов и получателях поддержки, правилах ее предоставления.</w:t>
      </w:r>
    </w:p>
    <w:p w:rsidR="00BB4BE9" w:rsidRDefault="00BB4BE9" w:rsidP="00BB4BE9">
      <w:r>
        <w:t xml:space="preserve">«На основе этих данных и обратной связи от бизнеса мы унифицировали базовые требования к предпринимателям и банкам, выставили требования по портрету получателей и целям кредитования, а также начали автоматизировать весь процесс. Сегодня мы имеем механизм, который адаптируется под задачи бизнеса и государства, — сообщил Александр Исаевич. — Приоритетные направления до 2030 года могут реализовываться на базе существующих инструментов и систем, созданных при реализации нацпроекта, которые Корпорация МСП вместе с Минэкономразвития, Банком России и ФНС России </w:t>
      </w:r>
      <w:proofErr w:type="spellStart"/>
      <w:r>
        <w:t>донастраивают</w:t>
      </w:r>
      <w:proofErr w:type="spellEnd"/>
      <w:r>
        <w:t xml:space="preserve"> последние два года».</w:t>
      </w:r>
    </w:p>
    <w:p w:rsidR="00BB4BE9" w:rsidRDefault="00BB4BE9" w:rsidP="00BB4BE9"/>
    <w:p w:rsidR="00E92321" w:rsidRDefault="00BB4BE9" w:rsidP="00BB4BE9">
      <w:r>
        <w:t>Напомним, поддержка предпринимателей оказывается в рамках нацпроекта «Малое и среднее предпринимательство», реализацию которого курирует первый заместитель Председателя Правительства РФ Андрей Белоусов.</w:t>
      </w:r>
      <w:bookmarkStart w:id="0" w:name="_GoBack"/>
      <w:bookmarkEnd w:id="0"/>
    </w:p>
    <w:sectPr w:rsidR="00E9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36"/>
    <w:rsid w:val="00987B36"/>
    <w:rsid w:val="00BB4BE9"/>
    <w:rsid w:val="00E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3A93-46F1-4EF4-ACBA-FA25747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2023-05-30T12:19:00Z</dcterms:created>
  <dcterms:modified xsi:type="dcterms:W3CDTF">2023-05-30T12:19:00Z</dcterms:modified>
</cp:coreProperties>
</file>