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32" w:rsidRDefault="00D40932" w:rsidP="00D40932">
      <w:r>
        <w:t>21.03.2024</w:t>
      </w:r>
    </w:p>
    <w:p w:rsidR="00D40932" w:rsidRDefault="00D40932" w:rsidP="00D40932"/>
    <w:p w:rsidR="00D40932" w:rsidRDefault="00D40932" w:rsidP="00D40932">
      <w:r>
        <w:t xml:space="preserve">Малые технологические компании могут получить до 1 млрд рублей  </w:t>
      </w:r>
    </w:p>
    <w:p w:rsidR="00D40932" w:rsidRDefault="00D40932" w:rsidP="00D40932">
      <w:r>
        <w:t xml:space="preserve">по программе льготного кредитования 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Программа льготного кредитования высокотехнологичных, инновационных субъектов малого и среднего предпринимательства под 3% годовых в рамках федерального проекта «Взлет – от </w:t>
      </w:r>
      <w:proofErr w:type="spellStart"/>
      <w:r>
        <w:t>стартапа</w:t>
      </w:r>
      <w:proofErr w:type="spellEnd"/>
      <w:r>
        <w:t xml:space="preserve"> до IPO» распространена на малые технологические компании (МТК). При этом максимальная сумма заемных средств увеличена до 1 млрд рублей. Это первая внедренная мера финансовой поддержки для данной категории бизнеса. Для высокотехнологичных малых и средних предприятий сумма остается прежней – до 500 млн рублей. 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По поручению первого заместителя Председателя Правительства РФ Андрея Белоусова соответствующие изменения подготовлены Минэкономразвития России совместно с Корпорацией МСП. МТК, соответствующие условиям программы, уже могут подавать заявки на получение кредита на льготных условиях через цифровую платформу МСП.РФ. Срок рассмотрения заявки – до 1,5 месяцев. Кредитование осуществляет МСП Банк. Подробнее с требованиями к претендентам на получение статуса МТК можно ознакомиться в инструкции на сайте Минэкономразвития России.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По условиям программы ее участники могут привлекать средства по льготной ставке 3% годовых на инвестиционные или оборотные цели. Финансовую поддержку могут получить предприятия, использующие при создании продукции технологии из перечня 14 приоритетных высокотехнологичных направлений. В частности, на поддержку могут претендовать компании, связанные с искусственным интеллектом, квантовыми коммуникациями, современными и перспективными сетями мобильной связи, развитием водородной энергетики и иными. 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«Расширение мер поддержки малым технологическим компаниям отвечает задаче обеспечения технологического суверенитета страны и курсу на </w:t>
      </w:r>
      <w:proofErr w:type="spellStart"/>
      <w:r>
        <w:t>импортозамещение</w:t>
      </w:r>
      <w:proofErr w:type="spellEnd"/>
      <w:r>
        <w:t xml:space="preserve">, обозначенного Президентом. Небольшим компаниям, выпускающим высокотехнологичную продукцию, льготные кредиты от государства на сумму до 1 млрд рублей позволят активнее реализовывать проекты, выходить на новый уровень развития и производства. Опираясь на эту меру поддержки, такие компании получат возможность стать национальными лидерами в своих отраслях. Заявки на участие в этой льготной программе кредитования принимаются в электронном виде через специальный сервис на Цифровой платформе МСП.РФ», – прокомментировал министр экономического развития России Максим Решетников.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При этом для МТК не требуется проходить экспертизу и предоставлять документы для подтверждения </w:t>
      </w:r>
      <w:proofErr w:type="spellStart"/>
      <w:r>
        <w:t>инновационности</w:t>
      </w:r>
      <w:proofErr w:type="spellEnd"/>
      <w:r>
        <w:t xml:space="preserve">. На данный момент 1700 компаниям уже присвоен статус МТК по результатам экспертизы или автоматически – на основании Единого реестра конечных получателей государственной поддержки инновационной деятельности. 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lastRenderedPageBreak/>
        <w:t xml:space="preserve">«Чтобы получить эту меру господдержки, от компаний требуется соблюдение ряда критериев. Помимо соответствия приоритетным отраслям, они должны относиться к МТК или пройти экспертизу инновационных институтов развития, иметь годовую выручку от 100 млн рублей и ее среднегодовой прирост не менее 10%. Предприниматели должны владеть правами на результаты интеллектуальной деятельности. Также по данной программе кредиты продолжат предоставляться инновационным МСП», – отметил генеральный директор Корпорации МСП Александр Исаевич. </w:t>
      </w:r>
    </w:p>
    <w:p w:rsidR="00D40932" w:rsidRDefault="00D40932" w:rsidP="00D40932">
      <w:r>
        <w:t xml:space="preserve"> </w:t>
      </w:r>
    </w:p>
    <w:p w:rsidR="00D40932" w:rsidRDefault="00D40932" w:rsidP="00D40932">
      <w:r>
        <w:t xml:space="preserve">Льготная программа кредитования в рамках федерального проекта «Взлет –  </w:t>
      </w:r>
    </w:p>
    <w:p w:rsidR="00D40932" w:rsidRDefault="00D40932" w:rsidP="00D40932">
      <w:r>
        <w:t xml:space="preserve">от </w:t>
      </w:r>
      <w:proofErr w:type="spellStart"/>
      <w:r>
        <w:t>стартапа</w:t>
      </w:r>
      <w:proofErr w:type="spellEnd"/>
      <w:r>
        <w:t xml:space="preserve"> до IPO» запущена в апреле 2022 г. как часть нацпроекта «Малое  </w:t>
      </w:r>
    </w:p>
    <w:p w:rsidR="00D40932" w:rsidRDefault="00D40932" w:rsidP="00D40932">
      <w:r>
        <w:t>и среднее предпринимательство». Нацпроект инициирован Президентом России Владимиром Путиным. Его курирует Первый заместитель Председателя Правительства РФ Андрей Белоусов.</w:t>
      </w:r>
    </w:p>
    <w:p w:rsidR="00D40932" w:rsidRDefault="00D40932" w:rsidP="00D40932"/>
    <w:p w:rsidR="00DD2D32" w:rsidRDefault="00D40932" w:rsidP="00D40932">
      <w:r>
        <w:t>Корпорация МСП</w:t>
      </w:r>
      <w:bookmarkStart w:id="0" w:name="_GoBack"/>
      <w:bookmarkEnd w:id="0"/>
    </w:p>
    <w:sectPr w:rsidR="00DD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B"/>
    <w:rsid w:val="00B0443B"/>
    <w:rsid w:val="00D40932"/>
    <w:rsid w:val="00D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123F-0295-4CEF-9391-DF30912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2024-03-21T09:28:00Z</dcterms:created>
  <dcterms:modified xsi:type="dcterms:W3CDTF">2024-03-21T09:29:00Z</dcterms:modified>
</cp:coreProperties>
</file>