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60" w:rsidRPr="00C02360" w:rsidRDefault="00C02360" w:rsidP="00C0236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02360">
        <w:rPr>
          <w:rFonts w:ascii="Times New Roman" w:hAnsi="Times New Roman" w:cs="Times New Roman"/>
          <w:b/>
          <w:i/>
          <w:sz w:val="36"/>
          <w:szCs w:val="36"/>
        </w:rPr>
        <w:t>ПРЕСС-РЕЛИЗ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023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02360">
        <w:rPr>
          <w:rFonts w:ascii="Times New Roman" w:hAnsi="Times New Roman" w:cs="Times New Roman"/>
          <w:b/>
          <w:i/>
          <w:sz w:val="36"/>
          <w:szCs w:val="36"/>
        </w:rPr>
        <w:t>Не менее 120 млрд рублей смогут получить МСП под «зонтичные» поручительства в июле-сентябре 2024 года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C02360">
        <w:rPr>
          <w:rFonts w:ascii="Times New Roman" w:hAnsi="Times New Roman" w:cs="Times New Roman"/>
          <w:b/>
          <w:i/>
          <w:sz w:val="36"/>
          <w:szCs w:val="36"/>
        </w:rPr>
        <w:t xml:space="preserve">29 </w:t>
      </w:r>
      <w:r w:rsidRPr="00C02360">
        <w:rPr>
          <w:rFonts w:ascii="Times New Roman" w:hAnsi="Times New Roman" w:cs="Times New Roman"/>
          <w:b/>
          <w:i/>
          <w:sz w:val="36"/>
          <w:szCs w:val="36"/>
        </w:rPr>
        <w:t xml:space="preserve"> июля</w:t>
      </w:r>
      <w:proofErr w:type="gramEnd"/>
      <w:r w:rsidRPr="00C02360"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023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>Корпорация МСП предоставила банкам-партнерам 60 млрд рублей в виде «зонтичных» поручительств для кредитования малого и среднего бизнеса в III квартале 2024 года. Это позволит предпринимателям привлечь не менее 120 млрд рублей кредитов, сообщил генеральный директор Корпорации МСП Александр Исаевич.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>«Корпорация МСП довела банкам-партнерам новый лимит своих «зонтичных» поручительств на III квартал текущего года. Их общая сумма составила 60 млрд рублей, что с учетом покрытия до 50% позволит малому и среднему бизнесу получить в банках суммарно не менее 120 млрд рублей, — отметил Александр Исаевич. — При этом из суммарного объема выделенного лимита «зонтичных» поручительств 10 млрд рублей в соответствии с запросами предпринимателей будет направлено для обеспечения кредитов на сумму до 3 млн рублей».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 xml:space="preserve">Выделенный Корпорацией МСП лимит поручительств в III квартале распределен по банкам-партнерам, которые под них будут кредитовать малый и средний бизнес. В их числе Сбербанк,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Альфа-банк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, Промсвязьбанк, ВТБ,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Совкомбанк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, Тинькофф Банк, банк «Санкт-Петербург», банк «Левобережный» и Абсолют Банк. Всего в III квартале с «зонтичными» поручительствами Корпорации МСП будут работать 18 банков, в их числе те, у которых остались ранее </w:t>
      </w:r>
      <w:r w:rsidRPr="00C02360">
        <w:rPr>
          <w:rFonts w:ascii="Times New Roman" w:hAnsi="Times New Roman" w:cs="Times New Roman"/>
          <w:sz w:val="36"/>
          <w:szCs w:val="36"/>
        </w:rPr>
        <w:lastRenderedPageBreak/>
        <w:t xml:space="preserve">выделенные лимиты. Это РНКБ, МСП Банк, «АК Барс», «Зенит», Росбанк,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Генбанк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>, «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Уралсиб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>», ГПБ и банк «ДОМ.РФ».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>Малый и средний бизнес также может обращаться в региональные банки, имеющие лимиты «зонтичных» поручительств: «Центр-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инвест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», «Кубань кредит»,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Финстар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 банк, банк «Хлынов», Дальневосточный банк, Енисейский объединенный банк,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Челиндбанк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, СГБ,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Новикомбанк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>, ЮГ-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Инвестбанк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, «Кузнецкий»,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Солид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 Банк,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Алтайкапиталбанк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Экспобанк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ЦМРБанк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>.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>«Зонтичные» поручительства — это инструмент господдержки, который помогает бизнесу решать проблему нехватки или отсутствия залога при обращении в банки за финансированием. Покрывая до 50% от суммы кредита, поручительства позволяют предпринимателям успешно кредитоваться у партнеров Корпорации МСП. Это как крупные федеральные, так и региональные банки, что позволяет бизнесу пользоваться «зонтичными» поручительствами даже фактически в любом уголке нашей страны», — добавил Александр Исаевич.</w:t>
      </w:r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>Напомним, механизм «зонтичных» поручительств был запущен по поручению Президента Владимира Путина в 2021 году. Он реализуется в рамках нацпроекта «Малое и среднее предпринимательство». Поручительства обеспечивают до 50% от суммы кредита, их сумма может достигать 1 млрд рублей при сроке кредитования до 15 лет.</w:t>
      </w:r>
    </w:p>
    <w:p w:rsidR="00012C8E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 w:rsidRPr="00C02360">
        <w:rPr>
          <w:rFonts w:ascii="Times New Roman" w:hAnsi="Times New Roman" w:cs="Times New Roman"/>
          <w:sz w:val="36"/>
          <w:szCs w:val="36"/>
        </w:rPr>
        <w:t xml:space="preserve">Корпорация МСП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ритейлеров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. Корпорация является также </w:t>
      </w:r>
      <w:r w:rsidRPr="00C02360">
        <w:rPr>
          <w:rFonts w:ascii="Times New Roman" w:hAnsi="Times New Roman" w:cs="Times New Roman"/>
          <w:sz w:val="36"/>
          <w:szCs w:val="36"/>
        </w:rPr>
        <w:lastRenderedPageBreak/>
        <w:t xml:space="preserve">федеральным институтом инновационного развития, предоставляет поддержку высокотехнологичным инновационным субъектам МСП. Корпорация МСП оказывает также финансовую поддержку через МСП Банк и </w:t>
      </w:r>
      <w:proofErr w:type="spellStart"/>
      <w:r w:rsidRPr="00C02360">
        <w:rPr>
          <w:rFonts w:ascii="Times New Roman" w:hAnsi="Times New Roman" w:cs="Times New Roman"/>
          <w:sz w:val="36"/>
          <w:szCs w:val="36"/>
        </w:rPr>
        <w:t>краудинвестинговые</w:t>
      </w:r>
      <w:proofErr w:type="spellEnd"/>
      <w:r w:rsidRPr="00C02360">
        <w:rPr>
          <w:rFonts w:ascii="Times New Roman" w:hAnsi="Times New Roman" w:cs="Times New Roman"/>
          <w:sz w:val="36"/>
          <w:szCs w:val="36"/>
        </w:rPr>
        <w:t xml:space="preserve"> платформы, проводит обучение предпринимательским компетенциям и реализует программы по акселерации бизнеса. При помощи МСП Лизинг, дочерней компании Корпорации МСП, предприниматели получают доступ к лизинговому финансированию.</w:t>
      </w:r>
    </w:p>
    <w:p w:rsid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02360" w:rsidRPr="00C02360" w:rsidRDefault="00C02360" w:rsidP="00C023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Корпорация МСП</w:t>
      </w:r>
    </w:p>
    <w:sectPr w:rsidR="00C02360" w:rsidRPr="00C0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1"/>
    <w:rsid w:val="00021641"/>
    <w:rsid w:val="00072BC7"/>
    <w:rsid w:val="004E3A88"/>
    <w:rsid w:val="00C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AEB4-15CC-4CD1-B649-964BC7E4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2024-07-29T13:38:00Z</dcterms:created>
  <dcterms:modified xsi:type="dcterms:W3CDTF">2024-07-29T13:39:00Z</dcterms:modified>
</cp:coreProperties>
</file>