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Default="00FB46E1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4" w:rsidRPr="00EC16A4" w:rsidRDefault="00EC16A4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374DE" w:rsidRDefault="007037B1" w:rsidP="00FB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46E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6E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</w:t>
      </w:r>
      <w:r w:rsidR="00FB46E1" w:rsidRPr="00FB46E1">
        <w:rPr>
          <w:rFonts w:ascii="Times New Roman" w:eastAsia="Times New Roman" w:hAnsi="Times New Roman" w:cs="Times New Roman"/>
          <w:b/>
          <w:sz w:val="28"/>
          <w:szCs w:val="28"/>
        </w:rPr>
        <w:t>работы комиссии по обеспечению безопасности дорожного движения</w:t>
      </w:r>
      <w:r w:rsidR="00FB46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46E1" w:rsidRPr="00FB46E1">
        <w:rPr>
          <w:rFonts w:ascii="Times New Roman" w:eastAsia="Times New Roman" w:hAnsi="Times New Roman" w:cs="Times New Roman"/>
          <w:b/>
          <w:sz w:val="28"/>
          <w:szCs w:val="28"/>
        </w:rPr>
        <w:t>Гудермесского муниципального района по исполнению п.1 протокола поручений Главы Чеченской Республики Р.А. Кадырова данных на заседании оперативного щтаба по обеспечению безопасности дорожного движения на территории Чеченской Республики (№01-87 от 26 сентября 2014 года)</w:t>
      </w:r>
    </w:p>
    <w:p w:rsidR="00EC16A4" w:rsidRPr="00EC16A4" w:rsidRDefault="00C374DE" w:rsidP="00FB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71B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4DE" w:rsidRDefault="00C374DE" w:rsidP="007037B1">
      <w:pPr>
        <w:pStyle w:val="a3"/>
        <w:ind w:firstLine="708"/>
        <w:contextualSpacing/>
        <w:jc w:val="both"/>
        <w:rPr>
          <w:szCs w:val="28"/>
        </w:rPr>
      </w:pPr>
    </w:p>
    <w:p w:rsidR="00FB46E1" w:rsidRDefault="00FB46E1" w:rsidP="007037B1">
      <w:pPr>
        <w:pStyle w:val="a3"/>
        <w:ind w:firstLine="708"/>
        <w:contextualSpacing/>
        <w:jc w:val="both"/>
        <w:rPr>
          <w:szCs w:val="28"/>
        </w:rPr>
      </w:pPr>
    </w:p>
    <w:p w:rsidR="00736F6B" w:rsidRDefault="005429FA" w:rsidP="00E665A0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proofErr w:type="gramStart"/>
      <w:r w:rsidR="00E665A0">
        <w:rPr>
          <w:szCs w:val="28"/>
        </w:rPr>
        <w:t xml:space="preserve">Во </w:t>
      </w:r>
      <w:r w:rsidR="00E665A0" w:rsidRPr="00E665A0">
        <w:rPr>
          <w:szCs w:val="28"/>
        </w:rPr>
        <w:t>исполнени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протокол</w:t>
      </w:r>
      <w:r w:rsidR="00E665A0">
        <w:rPr>
          <w:szCs w:val="28"/>
        </w:rPr>
        <w:t>а</w:t>
      </w:r>
      <w:r w:rsidR="00E665A0" w:rsidRPr="00E665A0">
        <w:rPr>
          <w:szCs w:val="28"/>
        </w:rPr>
        <w:t xml:space="preserve"> </w:t>
      </w:r>
      <w:r w:rsidR="00586A97">
        <w:rPr>
          <w:szCs w:val="28"/>
        </w:rPr>
        <w:t>совещания</w:t>
      </w:r>
      <w:r w:rsidR="00E665A0" w:rsidRPr="00E665A0">
        <w:rPr>
          <w:szCs w:val="28"/>
        </w:rPr>
        <w:t xml:space="preserve"> Главы Чеченской Республики Р.А. Кадырова данных на заседании оперативного штаба по обеспечению безопасности дорожного движения на территории Чеченской Республики (№ 01-87 от 26 сентября 2014 года) </w:t>
      </w:r>
      <w:r w:rsidR="00E665A0">
        <w:rPr>
          <w:szCs w:val="28"/>
        </w:rPr>
        <w:t xml:space="preserve"> в</w:t>
      </w:r>
      <w:r w:rsidR="00E665A0" w:rsidRPr="00E665A0">
        <w:rPr>
          <w:szCs w:val="28"/>
        </w:rPr>
        <w:t xml:space="preserve"> 1 квартал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2018 года</w:t>
      </w:r>
      <w:r w:rsidR="00E665A0">
        <w:rPr>
          <w:szCs w:val="28"/>
        </w:rPr>
        <w:t xml:space="preserve"> </w:t>
      </w:r>
      <w:r w:rsidR="007037B1">
        <w:rPr>
          <w:lang w:eastAsia="en-US"/>
        </w:rPr>
        <w:t>районным оперативным штабом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</w:t>
      </w:r>
      <w:r w:rsidR="00E665A0">
        <w:rPr>
          <w:lang w:eastAsia="en-US"/>
        </w:rPr>
        <w:t>информационно-разьяснительная работа среди населения Гудермесского муниципального района о необходимости соблюдения правил поведения на</w:t>
      </w:r>
      <w:proofErr w:type="gramEnd"/>
      <w:r w:rsidR="00E665A0">
        <w:rPr>
          <w:lang w:eastAsia="en-US"/>
        </w:rPr>
        <w:t xml:space="preserve"> дороге водителями, пассажирами, пешеходами и другими участниками дорожного движения</w:t>
      </w:r>
      <w:r w:rsidR="007037B1" w:rsidRPr="007037B1">
        <w:rPr>
          <w:lang w:eastAsia="en-US"/>
        </w:rPr>
        <w:t>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 xml:space="preserve">детского дорожно-транспортного травматизма, информированию граждан о </w:t>
      </w:r>
      <w:r w:rsidR="00E665A0">
        <w:rPr>
          <w:lang w:eastAsia="en-US"/>
        </w:rPr>
        <w:t xml:space="preserve">новых </w:t>
      </w:r>
      <w:r w:rsidR="007037B1" w:rsidRPr="007037B1">
        <w:rPr>
          <w:lang w:eastAsia="en-US"/>
        </w:rPr>
        <w:t xml:space="preserve">правилах и требованиях </w:t>
      </w:r>
      <w:r w:rsidR="00E665A0" w:rsidRPr="00E665A0">
        <w:rPr>
          <w:lang w:eastAsia="en-US"/>
        </w:rPr>
        <w:t xml:space="preserve">Правительства Российской Федерации </w:t>
      </w:r>
      <w:r w:rsidR="007037B1" w:rsidRPr="007037B1">
        <w:rPr>
          <w:lang w:eastAsia="en-US"/>
        </w:rPr>
        <w:t>в области обеспечения безопасности дорожного</w:t>
      </w:r>
      <w:r w:rsidR="008371BA">
        <w:rPr>
          <w:lang w:eastAsia="en-US"/>
        </w:rPr>
        <w:t xml:space="preserve"> движения</w:t>
      </w:r>
      <w:r w:rsidR="00E665A0">
        <w:rPr>
          <w:lang w:eastAsia="en-US"/>
        </w:rPr>
        <w:t xml:space="preserve"> </w:t>
      </w:r>
      <w:r w:rsidR="00D45ABF" w:rsidRPr="00D45ABF">
        <w:rPr>
          <w:lang w:eastAsia="en-US"/>
        </w:rPr>
        <w:t>«О внесение изменений в Правила дорожного движения Российской Федерации»</w:t>
      </w:r>
      <w:r w:rsidR="00D45ABF">
        <w:rPr>
          <w:lang w:eastAsia="en-US"/>
        </w:rPr>
        <w:t xml:space="preserve"> </w:t>
      </w:r>
      <w:r w:rsidR="00E665A0">
        <w:rPr>
          <w:lang w:eastAsia="en-US"/>
        </w:rPr>
        <w:t>таких как: (</w:t>
      </w:r>
      <w:r w:rsidR="00F82A9E" w:rsidRPr="00F82A9E">
        <w:rPr>
          <w:lang w:eastAsia="en-US"/>
        </w:rPr>
        <w:t xml:space="preserve">Постановление Правительства РФ </w:t>
      </w:r>
      <w:r w:rsidR="00E665A0" w:rsidRPr="00E665A0">
        <w:rPr>
          <w:lang w:eastAsia="en-US"/>
        </w:rPr>
        <w:t>от 12 декабря 2017 года №1524, Постановление Правительства РФ от 23 декабря 2017 г. №1621, Постановление Правительства РФ от 20 октября 2017 года № 1276</w:t>
      </w:r>
      <w:r w:rsidR="00F82A9E">
        <w:rPr>
          <w:lang w:eastAsia="en-US"/>
        </w:rPr>
        <w:t>)</w:t>
      </w:r>
      <w:r w:rsidR="00E665A0" w:rsidRPr="00E665A0">
        <w:rPr>
          <w:lang w:eastAsia="en-US"/>
        </w:rPr>
        <w:t>.</w:t>
      </w:r>
      <w:r w:rsidR="007037B1" w:rsidRPr="007037B1">
        <w:rPr>
          <w:lang w:eastAsia="en-US"/>
        </w:rPr>
        <w:t xml:space="preserve">           </w:t>
      </w:r>
    </w:p>
    <w:p w:rsidR="00736F6B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736F6B">
        <w:rPr>
          <w:rFonts w:eastAsia="Calibri"/>
          <w:sz w:val="28"/>
          <w:lang w:eastAsia="en-US"/>
        </w:rPr>
        <w:t xml:space="preserve">Так, в </w:t>
      </w:r>
      <w:r w:rsidR="008371BA">
        <w:rPr>
          <w:rFonts w:eastAsia="Calibri"/>
          <w:sz w:val="28"/>
          <w:lang w:eastAsia="en-US"/>
        </w:rPr>
        <w:t>1 квартале</w:t>
      </w:r>
      <w:r w:rsidRPr="00736F6B">
        <w:rPr>
          <w:rFonts w:eastAsia="Calibri"/>
          <w:sz w:val="28"/>
          <w:lang w:eastAsia="en-US"/>
        </w:rPr>
        <w:t xml:space="preserve"> 201</w:t>
      </w:r>
      <w:r w:rsidR="008371BA">
        <w:rPr>
          <w:rFonts w:eastAsia="Calibri"/>
          <w:sz w:val="28"/>
          <w:lang w:eastAsia="en-US"/>
        </w:rPr>
        <w:t>8</w:t>
      </w:r>
      <w:r w:rsidRPr="00736F6B">
        <w:rPr>
          <w:rFonts w:eastAsia="Calibri"/>
          <w:sz w:val="28"/>
          <w:lang w:eastAsia="en-US"/>
        </w:rPr>
        <w:t xml:space="preserve"> года проведено </w:t>
      </w:r>
      <w:r w:rsidR="008371BA">
        <w:rPr>
          <w:rFonts w:eastAsia="Calibri"/>
          <w:sz w:val="28"/>
          <w:lang w:eastAsia="en-US"/>
        </w:rPr>
        <w:t>2</w:t>
      </w:r>
      <w:r w:rsidRPr="00736F6B">
        <w:rPr>
          <w:rFonts w:eastAsia="Calibri"/>
          <w:sz w:val="28"/>
          <w:lang w:eastAsia="en-US"/>
        </w:rPr>
        <w:t xml:space="preserve"> заседани</w:t>
      </w:r>
      <w:r w:rsidR="008371BA">
        <w:rPr>
          <w:rFonts w:eastAsia="Calibri"/>
          <w:sz w:val="28"/>
          <w:lang w:eastAsia="en-US"/>
        </w:rPr>
        <w:t>я</w:t>
      </w:r>
      <w:r w:rsidRPr="00736F6B">
        <w:rPr>
          <w:rFonts w:eastAsia="Calibri"/>
          <w:sz w:val="28"/>
          <w:lang w:eastAsia="en-US"/>
        </w:rPr>
        <w:t xml:space="preserve"> Комиссии по </w:t>
      </w:r>
      <w:r>
        <w:rPr>
          <w:rFonts w:eastAsia="Calibri"/>
          <w:sz w:val="28"/>
          <w:lang w:eastAsia="en-US"/>
        </w:rPr>
        <w:t>ОБДД</w:t>
      </w:r>
      <w:r w:rsidR="00A6760F">
        <w:rPr>
          <w:rFonts w:eastAsia="Calibri"/>
          <w:sz w:val="28"/>
          <w:lang w:eastAsia="en-US"/>
        </w:rPr>
        <w:t xml:space="preserve">, </w:t>
      </w:r>
      <w:r w:rsidR="002F5F13">
        <w:rPr>
          <w:rFonts w:eastAsia="Calibri"/>
          <w:sz w:val="28"/>
          <w:lang w:eastAsia="en-US"/>
        </w:rPr>
        <w:t xml:space="preserve">рассмотрено </w:t>
      </w:r>
      <w:r w:rsidR="008371BA">
        <w:rPr>
          <w:rFonts w:eastAsia="Calibri"/>
          <w:sz w:val="28"/>
          <w:lang w:eastAsia="en-US"/>
        </w:rPr>
        <w:t>5</w:t>
      </w:r>
      <w:r w:rsidR="002F5F13">
        <w:rPr>
          <w:rFonts w:eastAsia="Calibri"/>
          <w:sz w:val="28"/>
          <w:lang w:eastAsia="en-US"/>
        </w:rPr>
        <w:t xml:space="preserve"> вопросов и вынесено </w:t>
      </w:r>
      <w:r w:rsidR="008371BA">
        <w:rPr>
          <w:rFonts w:eastAsia="Calibri"/>
          <w:sz w:val="28"/>
          <w:lang w:eastAsia="en-US"/>
        </w:rPr>
        <w:t>14</w:t>
      </w:r>
      <w:r w:rsidR="002F5F13">
        <w:rPr>
          <w:rFonts w:eastAsia="Calibri"/>
          <w:sz w:val="28"/>
          <w:lang w:eastAsia="en-US"/>
        </w:rPr>
        <w:t xml:space="preserve"> решений</w:t>
      </w:r>
      <w:r w:rsidRPr="00736F6B">
        <w:rPr>
          <w:rFonts w:eastAsia="Calibri"/>
          <w:sz w:val="28"/>
          <w:lang w:eastAsia="en-US"/>
        </w:rPr>
        <w:t>:</w:t>
      </w:r>
    </w:p>
    <w:p w:rsidR="00736F6B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8371BA">
        <w:rPr>
          <w:rFonts w:eastAsia="Calibri"/>
          <w:sz w:val="28"/>
          <w:lang w:eastAsia="en-US"/>
        </w:rPr>
        <w:t>30</w:t>
      </w:r>
      <w:r>
        <w:rPr>
          <w:rFonts w:eastAsia="Calibri"/>
          <w:sz w:val="28"/>
          <w:lang w:eastAsia="en-US"/>
        </w:rPr>
        <w:t>.01.201</w:t>
      </w:r>
      <w:r w:rsidR="008371BA">
        <w:rPr>
          <w:rFonts w:eastAsia="Calibri"/>
          <w:sz w:val="28"/>
          <w:lang w:eastAsia="en-US"/>
        </w:rPr>
        <w:t>8</w:t>
      </w:r>
      <w:r>
        <w:rPr>
          <w:rFonts w:eastAsia="Calibri"/>
          <w:sz w:val="28"/>
          <w:lang w:eastAsia="en-US"/>
        </w:rPr>
        <w:t xml:space="preserve"> года</w:t>
      </w:r>
    </w:p>
    <w:p w:rsidR="008371BA" w:rsidRP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1.</w:t>
      </w:r>
      <w:r w:rsidRPr="008371BA">
        <w:rPr>
          <w:rFonts w:eastAsia="Calibri"/>
          <w:sz w:val="28"/>
          <w:lang w:eastAsia="en-US"/>
        </w:rPr>
        <w:tab/>
        <w:t>О состоянии работы по предупреждению детского дорожно-транспортного травматизма. Проведение массовых агитационно-пропагандистских мероприятий, направленных на профилактику детского дорожно-транспортного травматизма.</w:t>
      </w:r>
    </w:p>
    <w:p w:rsid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2.</w:t>
      </w:r>
      <w:r w:rsidRPr="008371BA">
        <w:rPr>
          <w:rFonts w:eastAsia="Calibri"/>
          <w:sz w:val="28"/>
          <w:lang w:eastAsia="en-US"/>
        </w:rPr>
        <w:tab/>
        <w:t>О мерах по информационно-пропагандистскому сопровождению деятельности по обеспечению безопасности дорожного движения.</w:t>
      </w:r>
    </w:p>
    <w:p w:rsidR="007504A9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07.03.</w:t>
      </w:r>
      <w:r w:rsidR="007504A9">
        <w:rPr>
          <w:rFonts w:eastAsia="Calibri"/>
          <w:sz w:val="28"/>
          <w:lang w:eastAsia="en-US"/>
        </w:rPr>
        <w:t>201</w:t>
      </w:r>
      <w:r>
        <w:rPr>
          <w:rFonts w:eastAsia="Calibri"/>
          <w:sz w:val="28"/>
          <w:lang w:eastAsia="en-US"/>
        </w:rPr>
        <w:t>8</w:t>
      </w:r>
      <w:r w:rsidR="007504A9">
        <w:rPr>
          <w:rFonts w:eastAsia="Calibri"/>
          <w:sz w:val="28"/>
          <w:lang w:eastAsia="en-US"/>
        </w:rPr>
        <w:t xml:space="preserve"> года</w:t>
      </w:r>
    </w:p>
    <w:p w:rsidR="008371BA" w:rsidRP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1.</w:t>
      </w:r>
      <w:r w:rsidRPr="008371BA">
        <w:rPr>
          <w:rFonts w:eastAsia="Calibri"/>
          <w:sz w:val="28"/>
          <w:lang w:eastAsia="en-US"/>
        </w:rPr>
        <w:tab/>
        <w:t>Подведение итогов проделанной работы комиссией по обеспечению безопасности дорожного движения за 2017 год.</w:t>
      </w:r>
    </w:p>
    <w:p w:rsidR="008371BA" w:rsidRP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 xml:space="preserve"> 2.</w:t>
      </w:r>
      <w:r w:rsidRPr="008371BA">
        <w:rPr>
          <w:rFonts w:eastAsia="Calibri"/>
          <w:sz w:val="28"/>
          <w:lang w:eastAsia="en-US"/>
        </w:rPr>
        <w:tab/>
        <w:t>Выступление сотрудников ОГИБДД ОМВД России по Гудермесскому району по предупреждению дорожно-транспортного травматизма, воспитанию культуры поведения на дороге.</w:t>
      </w:r>
    </w:p>
    <w:p w:rsid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3. Рассмотрение представления Следственного отдела (ОМВД России по Гудермесскому району) от 19.01.2018 г. №48-СО-52 о принятии мер по устранению обстоятельств, способствующих соверщению преступлений (других нарушений закона).</w:t>
      </w:r>
    </w:p>
    <w:p w:rsidR="007037B1" w:rsidRPr="007037B1" w:rsidRDefault="00586A97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дорожно-транспортного травматизма </w:t>
      </w:r>
      <w:r w:rsidR="00E665A0">
        <w:rPr>
          <w:rFonts w:eastAsia="Calibri"/>
          <w:sz w:val="28"/>
          <w:lang w:eastAsia="en-US"/>
        </w:rPr>
        <w:t xml:space="preserve">районным оперативным штабом </w:t>
      </w:r>
      <w:r w:rsidR="007037B1" w:rsidRPr="007037B1">
        <w:rPr>
          <w:rFonts w:eastAsia="Calibri"/>
          <w:sz w:val="28"/>
          <w:lang w:eastAsia="en-US"/>
        </w:rPr>
        <w:t>в тесном взаимодействии ОГИБДД ОМВД России по Гудермесскому району, МУ «Управление образования Гудермесского муниципального района», МУ «Управлением культуры Гудермесского муниципального района» во всех общеобразовательных</w:t>
      </w:r>
      <w:r w:rsidR="00E665A0">
        <w:rPr>
          <w:rFonts w:eastAsia="Calibri"/>
          <w:sz w:val="28"/>
          <w:lang w:eastAsia="en-US"/>
        </w:rPr>
        <w:t>, дошкольных</w:t>
      </w:r>
      <w:r w:rsidR="007037B1" w:rsidRPr="007037B1">
        <w:rPr>
          <w:rFonts w:eastAsia="Calibri"/>
          <w:sz w:val="28"/>
          <w:lang w:eastAsia="en-US"/>
        </w:rPr>
        <w:t xml:space="preserve"> и культурных учреждениях района проводятся обучение учащихся правилам безопасности дорожного движения.</w:t>
      </w:r>
    </w:p>
    <w:p w:rsidR="007037B1" w:rsidRDefault="007037B1" w:rsidP="00DA570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ab/>
        <w:t xml:space="preserve">Кроме того, </w:t>
      </w:r>
      <w:r w:rsidR="00E665A0">
        <w:rPr>
          <w:rFonts w:ascii="Times New Roman" w:eastAsia="Calibri" w:hAnsi="Times New Roman" w:cs="Times New Roman"/>
          <w:sz w:val="28"/>
          <w:lang w:eastAsia="en-US"/>
        </w:rPr>
        <w:t xml:space="preserve">на территории 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>Гудермесского муниципального района проведен</w:t>
      </w:r>
      <w:r>
        <w:rPr>
          <w:rFonts w:ascii="Times New Roman" w:eastAsia="Calibri" w:hAnsi="Times New Roman" w:cs="Times New Roman"/>
          <w:sz w:val="28"/>
          <w:lang w:eastAsia="en-US"/>
        </w:rPr>
        <w:t>ы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профилактические а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>кци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>, направленн</w:t>
      </w:r>
      <w:r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1A123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на предупреждение </w:t>
      </w:r>
      <w:r w:rsidR="00CC18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037B1">
        <w:rPr>
          <w:rFonts w:ascii="Times New Roman" w:eastAsia="Calibri" w:hAnsi="Times New Roman" w:cs="Times New Roman"/>
          <w:sz w:val="28"/>
          <w:lang w:eastAsia="en-US"/>
        </w:rPr>
        <w:t>опасного поведения среди различных категорий участников дорожного движения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 xml:space="preserve"> таких как </w:t>
      </w:r>
      <w:r w:rsidR="00F57ACD">
        <w:rPr>
          <w:rFonts w:ascii="Times New Roman" w:eastAsia="Calibri" w:hAnsi="Times New Roman" w:cs="Times New Roman"/>
          <w:sz w:val="28"/>
          <w:lang w:eastAsia="en-US"/>
        </w:rPr>
        <w:t xml:space="preserve">«Пристегнись, Россия!», 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>«Пропусти пешехода», «Мы за безопасность дорожного движения»</w:t>
      </w:r>
      <w:r w:rsidR="00C34C26">
        <w:rPr>
          <w:rFonts w:ascii="Times New Roman" w:eastAsia="Calibri" w:hAnsi="Times New Roman" w:cs="Times New Roman"/>
          <w:sz w:val="28"/>
          <w:lang w:eastAsia="en-US"/>
        </w:rPr>
        <w:t>, «Безопасные дороги-детям»</w:t>
      </w:r>
      <w:r w:rsidR="008371BA">
        <w:rPr>
          <w:rFonts w:ascii="Times New Roman" w:eastAsia="Calibri" w:hAnsi="Times New Roman" w:cs="Times New Roman"/>
          <w:sz w:val="28"/>
          <w:lang w:eastAsia="en-US"/>
        </w:rPr>
        <w:t>.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935442" w:rsidRPr="00A621F6" w:rsidRDefault="00506F08" w:rsidP="00D45ABF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tab/>
      </w:r>
      <w:r w:rsidR="00810E61" w:rsidRPr="00A621F6">
        <w:rPr>
          <w:rFonts w:eastAsia="Times New Roman"/>
          <w:spacing w:val="-1"/>
          <w:szCs w:val="28"/>
        </w:rPr>
        <w:t xml:space="preserve"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что </w:t>
      </w:r>
      <w:r w:rsidR="00935442" w:rsidRPr="00A621F6">
        <w:rPr>
          <w:szCs w:val="28"/>
          <w:lang w:eastAsia="en-US"/>
        </w:rPr>
        <w:t>с 01.01.201</w:t>
      </w:r>
      <w:r w:rsidR="00891F36" w:rsidRPr="00A621F6">
        <w:rPr>
          <w:szCs w:val="28"/>
          <w:lang w:eastAsia="en-US"/>
        </w:rPr>
        <w:t>8</w:t>
      </w:r>
      <w:r w:rsidR="00935442" w:rsidRPr="00A621F6">
        <w:rPr>
          <w:szCs w:val="28"/>
          <w:lang w:eastAsia="en-US"/>
        </w:rPr>
        <w:t xml:space="preserve"> года по 3</w:t>
      </w:r>
      <w:r w:rsidR="00891F36" w:rsidRPr="00A621F6">
        <w:rPr>
          <w:szCs w:val="28"/>
          <w:lang w:eastAsia="en-US"/>
        </w:rPr>
        <w:t>1</w:t>
      </w:r>
      <w:r w:rsidR="00935442" w:rsidRPr="00A621F6">
        <w:rPr>
          <w:szCs w:val="28"/>
          <w:lang w:eastAsia="en-US"/>
        </w:rPr>
        <w:t>.</w:t>
      </w:r>
      <w:r w:rsidR="00891F36" w:rsidRPr="00A621F6">
        <w:rPr>
          <w:szCs w:val="28"/>
          <w:lang w:eastAsia="en-US"/>
        </w:rPr>
        <w:t>03</w:t>
      </w:r>
      <w:r w:rsidR="00935442" w:rsidRPr="00A621F6">
        <w:rPr>
          <w:szCs w:val="28"/>
          <w:lang w:eastAsia="en-US"/>
        </w:rPr>
        <w:t>.201</w:t>
      </w:r>
      <w:r w:rsidR="00891F36" w:rsidRPr="00A621F6">
        <w:rPr>
          <w:szCs w:val="28"/>
          <w:lang w:eastAsia="en-US"/>
        </w:rPr>
        <w:t>8</w:t>
      </w:r>
      <w:r w:rsidR="00935442" w:rsidRPr="00A621F6">
        <w:rPr>
          <w:szCs w:val="28"/>
          <w:lang w:eastAsia="en-US"/>
        </w:rPr>
        <w:t xml:space="preserve"> год зарегистрировано </w:t>
      </w:r>
      <w:r w:rsidR="009537AF" w:rsidRPr="00A621F6">
        <w:rPr>
          <w:szCs w:val="28"/>
          <w:lang w:eastAsia="en-US"/>
        </w:rPr>
        <w:t>2</w:t>
      </w:r>
      <w:r w:rsidR="00935442" w:rsidRPr="00A621F6">
        <w:rPr>
          <w:szCs w:val="28"/>
          <w:lang w:eastAsia="en-US"/>
        </w:rPr>
        <w:t xml:space="preserve"> ДТП с пострадавшими (АППГ-</w:t>
      </w:r>
      <w:r w:rsidR="009537AF" w:rsidRPr="00A621F6">
        <w:rPr>
          <w:szCs w:val="28"/>
          <w:lang w:eastAsia="en-US"/>
        </w:rPr>
        <w:t>4</w:t>
      </w:r>
      <w:r w:rsidR="00935442" w:rsidRPr="00A621F6">
        <w:rPr>
          <w:szCs w:val="28"/>
          <w:lang w:eastAsia="en-US"/>
        </w:rPr>
        <w:t xml:space="preserve">), погибло </w:t>
      </w:r>
      <w:r w:rsidR="00A621F6" w:rsidRPr="00A621F6">
        <w:rPr>
          <w:szCs w:val="28"/>
          <w:lang w:eastAsia="en-US"/>
        </w:rPr>
        <w:t>2</w:t>
      </w:r>
      <w:r w:rsidR="00935442" w:rsidRPr="00A621F6">
        <w:rPr>
          <w:szCs w:val="28"/>
          <w:lang w:eastAsia="en-US"/>
        </w:rPr>
        <w:t xml:space="preserve"> человек</w:t>
      </w:r>
      <w:r w:rsidR="00A621F6" w:rsidRPr="00A621F6">
        <w:rPr>
          <w:szCs w:val="28"/>
          <w:lang w:eastAsia="en-US"/>
        </w:rPr>
        <w:t>а</w:t>
      </w:r>
      <w:r w:rsidR="00935442" w:rsidRPr="00A621F6">
        <w:rPr>
          <w:szCs w:val="28"/>
          <w:lang w:eastAsia="en-US"/>
        </w:rPr>
        <w:t xml:space="preserve"> (АППГ-1), ранено </w:t>
      </w:r>
      <w:r w:rsidR="00A621F6" w:rsidRPr="00A621F6">
        <w:rPr>
          <w:szCs w:val="28"/>
          <w:lang w:eastAsia="en-US"/>
        </w:rPr>
        <w:t>1</w:t>
      </w:r>
      <w:r w:rsidR="00935442" w:rsidRPr="00A621F6">
        <w:rPr>
          <w:szCs w:val="28"/>
          <w:lang w:eastAsia="en-US"/>
        </w:rPr>
        <w:t xml:space="preserve"> (АППГ-</w:t>
      </w:r>
      <w:r w:rsidR="00A621F6" w:rsidRPr="00A621F6">
        <w:rPr>
          <w:szCs w:val="28"/>
          <w:lang w:eastAsia="en-US"/>
        </w:rPr>
        <w:t>4</w:t>
      </w:r>
      <w:r w:rsidR="00935442" w:rsidRPr="00A621F6">
        <w:rPr>
          <w:szCs w:val="28"/>
          <w:lang w:eastAsia="en-US"/>
        </w:rPr>
        <w:t>).</w:t>
      </w:r>
    </w:p>
    <w:p w:rsidR="00810E61" w:rsidRPr="00A621F6" w:rsidRDefault="00810E61" w:rsidP="00DA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пропаганды безопасности дорожного движения проведено бесед – 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71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(АППГ-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98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из них в СШ - 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65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(АППГ-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70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в дошкольных учреждениях - 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(АППГ-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в предприятиях – 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подготовлено материалов для газеты Гумс-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(АППГ-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на страничке интернет сети Инстаграмм опубликовано </w:t>
      </w:r>
      <w:r w:rsidR="00A621F6"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>59</w:t>
      </w:r>
      <w:r w:rsidRPr="00A621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публикаций, пропагандирующие безопасность дорожного движения, а также в целях доведения до населения, проведенные профилактические мероприятия, а также результаты работы ОГИБДД.</w:t>
      </w:r>
      <w:proofErr w:type="gramEnd"/>
    </w:p>
    <w:p w:rsidR="00810E61" w:rsidRDefault="00810E61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810E61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D84360" w:rsidRPr="00D84360" w:rsidRDefault="00D84360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360">
        <w:rPr>
          <w:rFonts w:ascii="Times New Roman" w:eastAsia="Calibri" w:hAnsi="Times New Roman" w:cs="Times New Roman"/>
          <w:sz w:val="28"/>
          <w:szCs w:val="28"/>
          <w:lang w:eastAsia="en-US"/>
        </w:rPr>
        <w:t>Имамами района совместно с Советом старейшин района, участковыми уполномоченными, главами администраций сельских поселений района, проведены профилактические мероприятия по профилактике дорожно-транспортных происшествий среди населения района в мечетях населенных пунктов, в образовательных и дошкольных учреждениях, акцентируя внимание на подростающее поколение района</w:t>
      </w:r>
      <w:r w:rsidR="00586A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2525" w:rsidRDefault="00872525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FB46E1" w:rsidRPr="00872525" w:rsidRDefault="00FB46E1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A71D63" w:rsidRPr="00A71D63" w:rsidRDefault="00A71D63" w:rsidP="00A71D6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1D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Опубликовано в СМИ по ОБДД</w:t>
      </w:r>
    </w:p>
    <w:tbl>
      <w:tblPr>
        <w:tblStyle w:val="12"/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33"/>
        <w:gridCol w:w="1133"/>
        <w:gridCol w:w="851"/>
        <w:gridCol w:w="851"/>
        <w:gridCol w:w="1133"/>
        <w:gridCol w:w="1275"/>
        <w:gridCol w:w="851"/>
        <w:gridCol w:w="1558"/>
        <w:gridCol w:w="1133"/>
      </w:tblGrid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№</w:t>
            </w: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  <w:r w:rsidRPr="00A71D63">
              <w:rPr>
                <w:rFonts w:eastAsia="Times New Roman"/>
                <w:b/>
                <w:sz w:val="18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Сайт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Сайт администрации с/</w:t>
            </w: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Сайт ОГИБДД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Сайт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ind w:left="-108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Сайт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 xml:space="preserve">Сайт </w:t>
            </w: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дошкольного</w:t>
            </w:r>
            <w:proofErr w:type="gramEnd"/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Газета «Гумс»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ГБПОУ «Гудермесский                                                                                    педагогический колледж»                         имени С.</w:t>
            </w: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С-А</w:t>
            </w:r>
            <w:proofErr w:type="gramEnd"/>
            <w:r w:rsidRPr="00A71D63">
              <w:rPr>
                <w:rFonts w:eastAsia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ГОУ СПО «Гудермесский                                                                                   железнодорожный техникум»</w:t>
            </w:r>
          </w:p>
        </w:tc>
      </w:tr>
      <w:tr w:rsidR="00A71D63" w:rsidRPr="00A71D63" w:rsidTr="00A71D63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tabs>
                <w:tab w:val="left" w:pos="4410"/>
              </w:tabs>
              <w:rPr>
                <w:rFonts w:eastAsia="Times New Roman"/>
                <w:sz w:val="18"/>
                <w:szCs w:val="20"/>
              </w:rPr>
            </w:pPr>
            <w:r w:rsidRPr="00A71D63">
              <w:rPr>
                <w:rFonts w:eastAsia="Times New Roman"/>
                <w:sz w:val="18"/>
                <w:szCs w:val="20"/>
              </w:rPr>
              <w:tab/>
            </w:r>
          </w:p>
        </w:tc>
      </w:tr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FB46E1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1</w:t>
            </w:r>
            <w:r w:rsidR="00FB46E1">
              <w:rPr>
                <w:rFonts w:eastAsia="Times New Roman"/>
                <w:sz w:val="24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3</w:t>
            </w:r>
          </w:p>
        </w:tc>
      </w:tr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contextualSpacing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FB46E1">
            <w:pPr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24"/>
                <w:szCs w:val="20"/>
              </w:rPr>
              <w:t>Итого: 1</w:t>
            </w:r>
            <w:r w:rsidR="00FB46E1">
              <w:rPr>
                <w:rFonts w:eastAsia="Times New Roman"/>
                <w:b/>
                <w:sz w:val="24"/>
                <w:szCs w:val="20"/>
              </w:rPr>
              <w:t>69</w:t>
            </w:r>
            <w:r w:rsidRPr="00A71D63">
              <w:rPr>
                <w:rFonts w:eastAsia="Times New Roman"/>
                <w:b/>
                <w:sz w:val="24"/>
                <w:szCs w:val="20"/>
              </w:rPr>
              <w:t xml:space="preserve"> публикаций </w:t>
            </w:r>
          </w:p>
        </w:tc>
      </w:tr>
    </w:tbl>
    <w:p w:rsidR="00A71D63" w:rsidRPr="00A71D63" w:rsidRDefault="00A71D63" w:rsidP="00A71D63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FB46E1" w:rsidRDefault="00FB46E1" w:rsidP="00A71D63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D63" w:rsidRPr="00A71D63" w:rsidRDefault="00A71D63" w:rsidP="00A71D63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  <w:bookmarkStart w:id="0" w:name="_GoBack"/>
      <w:bookmarkEnd w:id="0"/>
      <w:r w:rsidRPr="00A71D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Проведено мероприятий по ОБДД</w:t>
      </w:r>
    </w:p>
    <w:tbl>
      <w:tblPr>
        <w:tblStyle w:val="12"/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1133"/>
        <w:gridCol w:w="992"/>
        <w:gridCol w:w="1133"/>
        <w:gridCol w:w="851"/>
        <w:gridCol w:w="850"/>
        <w:gridCol w:w="1558"/>
        <w:gridCol w:w="1275"/>
        <w:gridCol w:w="1133"/>
      </w:tblGrid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№</w:t>
            </w: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  <w:r w:rsidRPr="00A71D63">
              <w:rPr>
                <w:rFonts w:eastAsia="Times New Roman"/>
                <w:b/>
                <w:sz w:val="18"/>
                <w:szCs w:val="20"/>
              </w:rPr>
              <w:t>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Администрация с/</w:t>
            </w: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ОГИБДД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ind w:left="-108"/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Дошкольное</w:t>
            </w: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 xml:space="preserve">ГБПОУ «Гудермесский                                                                                    педагогический колледж»                         имени </w:t>
            </w: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С.</w:t>
            </w:r>
            <w:proofErr w:type="gramStart"/>
            <w:r w:rsidRPr="00A71D63">
              <w:rPr>
                <w:rFonts w:eastAsia="Times New Roman"/>
                <w:b/>
                <w:sz w:val="18"/>
                <w:szCs w:val="20"/>
              </w:rPr>
              <w:t>С-А</w:t>
            </w:r>
            <w:proofErr w:type="gramEnd"/>
            <w:r w:rsidRPr="00A71D63">
              <w:rPr>
                <w:rFonts w:eastAsia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ГОУ СПО «Гудермесский                                                                                   железнодорожный техникум»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Общий охват населения</w:t>
            </w:r>
          </w:p>
          <w:p w:rsidR="00A71D63" w:rsidRPr="00A71D63" w:rsidRDefault="00A71D63" w:rsidP="00A71D63">
            <w:pPr>
              <w:jc w:val="center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18"/>
                <w:szCs w:val="20"/>
              </w:rPr>
              <w:t>(итого)</w:t>
            </w:r>
          </w:p>
        </w:tc>
      </w:tr>
      <w:tr w:rsidR="00A71D63" w:rsidRPr="00A71D63" w:rsidTr="00A71D63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tabs>
                <w:tab w:val="left" w:pos="4410"/>
              </w:tabs>
              <w:rPr>
                <w:rFonts w:eastAsia="Times New Roman"/>
                <w:sz w:val="18"/>
                <w:szCs w:val="20"/>
              </w:rPr>
            </w:pPr>
            <w:r w:rsidRPr="00A71D63">
              <w:rPr>
                <w:rFonts w:eastAsia="Times New Roman"/>
                <w:sz w:val="18"/>
                <w:szCs w:val="20"/>
              </w:rPr>
              <w:tab/>
            </w:r>
          </w:p>
        </w:tc>
      </w:tr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A71D63">
              <w:rPr>
                <w:rFonts w:eastAsia="Times New Roman"/>
                <w:sz w:val="24"/>
                <w:szCs w:val="20"/>
              </w:rPr>
              <w:t>21657</w:t>
            </w:r>
          </w:p>
        </w:tc>
      </w:tr>
      <w:tr w:rsidR="00A71D63" w:rsidRPr="00A71D63" w:rsidTr="00A71D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63" w:rsidRPr="00A71D63" w:rsidRDefault="00A71D63" w:rsidP="00A71D63">
            <w:pPr>
              <w:contextualSpacing/>
              <w:rPr>
                <w:rFonts w:eastAsia="Times New Roman"/>
                <w:b/>
                <w:sz w:val="18"/>
                <w:szCs w:val="20"/>
              </w:rPr>
            </w:pPr>
          </w:p>
        </w:tc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63" w:rsidRPr="00A71D63" w:rsidRDefault="00A71D63" w:rsidP="00A71D63">
            <w:pPr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A71D63">
              <w:rPr>
                <w:rFonts w:eastAsia="Times New Roman"/>
                <w:b/>
                <w:sz w:val="24"/>
                <w:szCs w:val="20"/>
              </w:rPr>
              <w:t xml:space="preserve">Итого: 477 мероприятий,  охват населения 21657 чел. </w:t>
            </w:r>
          </w:p>
        </w:tc>
      </w:tr>
    </w:tbl>
    <w:p w:rsidR="00CB35AA" w:rsidRPr="00872525" w:rsidRDefault="00CB35AA" w:rsidP="0081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614511" w:rsidRDefault="001B2128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230BF" w:rsidRPr="002230BF">
        <w:rPr>
          <w:rFonts w:ascii="Times New Roman" w:hAnsi="Times New Roman" w:cs="Times New Roman"/>
          <w:sz w:val="28"/>
          <w:szCs w:val="28"/>
        </w:rPr>
        <w:t>протокола совещания Главы Чеченской Республики Р.А. Кадырова от 27 сентября 2016 года №01-</w:t>
      </w:r>
      <w:r w:rsidR="00D45ABF">
        <w:rPr>
          <w:rFonts w:ascii="Times New Roman" w:hAnsi="Times New Roman" w:cs="Times New Roman"/>
          <w:sz w:val="28"/>
          <w:szCs w:val="28"/>
        </w:rPr>
        <w:t>87</w:t>
      </w:r>
      <w:r w:rsidRPr="001B2128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главы администрации района.</w:t>
      </w:r>
      <w:r w:rsidR="006A5210">
        <w:rPr>
          <w:rFonts w:ascii="Times New Roman" w:hAnsi="Times New Roman" w:cs="Times New Roman"/>
          <w:sz w:val="28"/>
          <w:szCs w:val="28"/>
        </w:rPr>
        <w:t xml:space="preserve"> </w:t>
      </w:r>
      <w:r w:rsidR="007E7AD5">
        <w:rPr>
          <w:rFonts w:ascii="Times New Roman" w:hAnsi="Times New Roman" w:cs="Times New Roman"/>
          <w:sz w:val="28"/>
          <w:szCs w:val="28"/>
        </w:rPr>
        <w:t xml:space="preserve">   </w:t>
      </w:r>
      <w:r w:rsidR="002B1124">
        <w:rPr>
          <w:rFonts w:ascii="Times New Roman" w:hAnsi="Times New Roman" w:cs="Times New Roman"/>
          <w:sz w:val="28"/>
          <w:szCs w:val="28"/>
        </w:rPr>
        <w:t xml:space="preserve"> 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5" w:rsidRDefault="00872525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01" w:rsidRPr="00614511" w:rsidRDefault="00C374DE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 духовными структурами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87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FB46E1">
      <w:pgSz w:w="11906" w:h="16838" w:code="9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99" w:rsidRDefault="00423299" w:rsidP="00EC16A4">
      <w:pPr>
        <w:spacing w:after="0" w:line="240" w:lineRule="auto"/>
      </w:pPr>
      <w:r>
        <w:separator/>
      </w:r>
    </w:p>
  </w:endnote>
  <w:endnote w:type="continuationSeparator" w:id="0">
    <w:p w:rsidR="00423299" w:rsidRDefault="00423299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99" w:rsidRDefault="00423299" w:rsidP="00EC16A4">
      <w:pPr>
        <w:spacing w:after="0" w:line="240" w:lineRule="auto"/>
      </w:pPr>
      <w:r>
        <w:separator/>
      </w:r>
    </w:p>
  </w:footnote>
  <w:footnote w:type="continuationSeparator" w:id="0">
    <w:p w:rsidR="00423299" w:rsidRDefault="00423299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5B1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1FF4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559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40CA"/>
    <w:rsid w:val="001546C4"/>
    <w:rsid w:val="001548F5"/>
    <w:rsid w:val="00154A86"/>
    <w:rsid w:val="00154DFA"/>
    <w:rsid w:val="00155231"/>
    <w:rsid w:val="001554DE"/>
    <w:rsid w:val="001555BA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DBC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B0235"/>
    <w:rsid w:val="002B0A57"/>
    <w:rsid w:val="002B1124"/>
    <w:rsid w:val="002B17E1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657"/>
    <w:rsid w:val="00380EA6"/>
    <w:rsid w:val="00381169"/>
    <w:rsid w:val="003817A2"/>
    <w:rsid w:val="00381BCD"/>
    <w:rsid w:val="00382327"/>
    <w:rsid w:val="00382CE9"/>
    <w:rsid w:val="00383883"/>
    <w:rsid w:val="00384ACB"/>
    <w:rsid w:val="00384BF9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2496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383"/>
    <w:rsid w:val="003E29E1"/>
    <w:rsid w:val="003E3110"/>
    <w:rsid w:val="003E334B"/>
    <w:rsid w:val="003E3675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3299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145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508"/>
    <w:rsid w:val="00541804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6A9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6E2"/>
    <w:rsid w:val="00593B86"/>
    <w:rsid w:val="00594776"/>
    <w:rsid w:val="00594D5D"/>
    <w:rsid w:val="005950B0"/>
    <w:rsid w:val="00595DBA"/>
    <w:rsid w:val="00595DC8"/>
    <w:rsid w:val="00595FF2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79E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701D9"/>
    <w:rsid w:val="008702AB"/>
    <w:rsid w:val="00872525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1F36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0F9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A15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43C"/>
    <w:rsid w:val="009E7B5B"/>
    <w:rsid w:val="009E7EA3"/>
    <w:rsid w:val="009F094A"/>
    <w:rsid w:val="009F0C69"/>
    <w:rsid w:val="009F10A7"/>
    <w:rsid w:val="009F14B2"/>
    <w:rsid w:val="009F1C50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1F6"/>
    <w:rsid w:val="00A62652"/>
    <w:rsid w:val="00A6348B"/>
    <w:rsid w:val="00A63E2F"/>
    <w:rsid w:val="00A64439"/>
    <w:rsid w:val="00A6449A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1D63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3ED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4DCD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3CB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E40"/>
    <w:rsid w:val="00C92F18"/>
    <w:rsid w:val="00C9303F"/>
    <w:rsid w:val="00C93249"/>
    <w:rsid w:val="00C9330E"/>
    <w:rsid w:val="00C93785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ABF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840"/>
    <w:rsid w:val="00D62960"/>
    <w:rsid w:val="00D62E4E"/>
    <w:rsid w:val="00D62E72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C8B"/>
    <w:rsid w:val="00DF5241"/>
    <w:rsid w:val="00DF5471"/>
    <w:rsid w:val="00DF61AC"/>
    <w:rsid w:val="00DF65F2"/>
    <w:rsid w:val="00DF679A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366A"/>
    <w:rsid w:val="00E24065"/>
    <w:rsid w:val="00E24310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70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5A0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7E1"/>
    <w:rsid w:val="00F54EAC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2A9E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91E"/>
    <w:rsid w:val="00FB1EF1"/>
    <w:rsid w:val="00FB1FA7"/>
    <w:rsid w:val="00FB20BB"/>
    <w:rsid w:val="00FB22DE"/>
    <w:rsid w:val="00FB2EBB"/>
    <w:rsid w:val="00FB3F8C"/>
    <w:rsid w:val="00FB46E1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DD3D-01BF-4749-A0F7-BCDB0EDC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2</cp:revision>
  <cp:lastPrinted>2018-01-11T07:43:00Z</cp:lastPrinted>
  <dcterms:created xsi:type="dcterms:W3CDTF">2018-04-25T05:55:00Z</dcterms:created>
  <dcterms:modified xsi:type="dcterms:W3CDTF">2018-04-25T05:55:00Z</dcterms:modified>
</cp:coreProperties>
</file>